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BF8" w:rsidRDefault="00976BF8">
      <w:bookmarkStart w:id="0" w:name="_GoBack"/>
      <w:bookmarkEnd w:id="0"/>
    </w:p>
    <w:p w:rsidR="00917070" w:rsidRPr="0065370A" w:rsidRDefault="00917070" w:rsidP="00987039">
      <w:pPr>
        <w:spacing w:after="120" w:line="276" w:lineRule="auto"/>
        <w:ind w:left="2832" w:firstLine="708"/>
        <w:rPr>
          <w:rFonts w:ascii="Arial" w:eastAsia="Arial" w:hAnsi="Arial" w:cs="Arial"/>
          <w:b/>
          <w:bCs/>
          <w:sz w:val="24"/>
          <w:szCs w:val="24"/>
          <w:lang w:eastAsia="es-ES"/>
        </w:rPr>
      </w:pPr>
      <w:r w:rsidRPr="0065370A">
        <w:rPr>
          <w:rFonts w:ascii="Arial" w:eastAsia="Arial" w:hAnsi="Arial" w:cs="Arial"/>
          <w:b/>
          <w:bCs/>
          <w:sz w:val="24"/>
          <w:szCs w:val="24"/>
          <w:lang w:eastAsia="es-ES"/>
        </w:rPr>
        <w:t>ANEXO VI</w:t>
      </w:r>
    </w:p>
    <w:p w:rsidR="00917070" w:rsidRPr="00917070" w:rsidRDefault="00917070" w:rsidP="00917070">
      <w:pPr>
        <w:spacing w:after="120" w:line="276" w:lineRule="auto"/>
        <w:ind w:firstLine="284"/>
        <w:jc w:val="center"/>
        <w:rPr>
          <w:rFonts w:ascii="Arial" w:eastAsia="Arial" w:hAnsi="Arial" w:cs="Arial"/>
          <w:b/>
          <w:bCs/>
          <w:caps/>
          <w:sz w:val="20"/>
          <w:szCs w:val="20"/>
          <w:lang w:eastAsia="es-ES"/>
        </w:rPr>
      </w:pPr>
      <w:r w:rsidRPr="00917070">
        <w:rPr>
          <w:rFonts w:ascii="Arial" w:eastAsia="Arial" w:hAnsi="Arial" w:cs="Arial"/>
          <w:b/>
          <w:bCs/>
          <w:caps/>
          <w:sz w:val="20"/>
          <w:szCs w:val="20"/>
          <w:lang w:eastAsia="es-ES"/>
        </w:rPr>
        <w:t>Declaración de ausencia de conflicto de intereses</w:t>
      </w:r>
    </w:p>
    <w:p w:rsidR="00917070" w:rsidRPr="00917070" w:rsidRDefault="00917070" w:rsidP="00917070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b/>
          <w:sz w:val="20"/>
          <w:szCs w:val="20"/>
          <w:lang w:eastAsia="es-ES"/>
        </w:rPr>
        <w:t>(C22.I2, Hito 325, P8 Convenio MDSCA2030)</w:t>
      </w:r>
    </w:p>
    <w:p w:rsidR="00917070" w:rsidRPr="00917070" w:rsidRDefault="00917070" w:rsidP="00917070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es-ES"/>
        </w:rPr>
      </w:pPr>
      <w:r w:rsidRPr="00917070">
        <w:rPr>
          <w:rFonts w:ascii="Arial" w:eastAsia="Arial" w:hAnsi="Arial" w:cs="Arial"/>
          <w:b/>
          <w:sz w:val="20"/>
          <w:szCs w:val="20"/>
          <w:lang w:eastAsia="es-ES"/>
        </w:rPr>
        <w:t xml:space="preserve">DECRETO Nº </w:t>
      </w:r>
      <w:r>
        <w:rPr>
          <w:rFonts w:ascii="Arial" w:eastAsia="Arial" w:hAnsi="Arial" w:cs="Arial"/>
          <w:b/>
          <w:sz w:val="20"/>
          <w:szCs w:val="20"/>
          <w:lang w:eastAsia="es-ES"/>
        </w:rPr>
        <w:t>26/2025 DE 10 DE ABRIL,</w:t>
      </w:r>
      <w:r w:rsidRPr="00917070">
        <w:rPr>
          <w:rFonts w:ascii="Arial" w:eastAsia="Arial" w:hAnsi="Arial" w:cs="Arial"/>
          <w:b/>
          <w:sz w:val="20"/>
          <w:szCs w:val="20"/>
          <w:lang w:eastAsia="es-ES"/>
        </w:rPr>
        <w:t xml:space="preserve"> POR EL QUE SE REGULA LA CONCESIÓN DIRECTA DE SUBVENCIONES A AYUNTAMIENTOS Y MANCOMUNIDADES DE SERVICIOS SOCIALES DE LA REGIÓN DE MURCIA </w:t>
      </w:r>
      <w:r w:rsidR="005C6C5D"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  <w:t xml:space="preserve">PARA EL </w:t>
      </w:r>
      <w:r w:rsidRPr="00917070"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  <w:t xml:space="preserve">IMPULSO DE LA UTILIZACIÓN DE LAS TECNOLOGÍAS DE LA INFORMACIÓN Y LA COMUNICACIÓN (TIC) EN LOS SERVICIOS SOCIALES DE ATENCIÓN PRIMARIA (SSAP) DE LAS ENTIDADES LOCALES, </w:t>
      </w:r>
      <w:r w:rsidRPr="00917070">
        <w:rPr>
          <w:rFonts w:ascii="Arial" w:eastAsia="Times New Roman" w:hAnsi="Arial" w:cs="Arial"/>
          <w:b/>
          <w:sz w:val="20"/>
          <w:szCs w:val="20"/>
          <w:lang w:eastAsia="es-ES"/>
        </w:rPr>
        <w:t>EN EL MARCO DEL PLAN DE RECUPERACIÓN, TRANSFORMACIÓN Y RESILIENCIA, FINANCIADOS POR LA UNIÓN EUROPEA – NEXTGENERATIONEU-.</w:t>
      </w:r>
    </w:p>
    <w:p w:rsidR="00917070" w:rsidRPr="00917070" w:rsidRDefault="00917070" w:rsidP="00917070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Al objeto de garantizar la imparcialidad en el procedimiento de subvención arriba referenciado, el/los abajo firmante/s, como participante/s en el proceso de preparación y tramitación del expediente, declara/declaran:</w:t>
      </w:r>
    </w:p>
    <w:p w:rsidR="00917070" w:rsidRPr="00917070" w:rsidRDefault="00917070" w:rsidP="00917070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Primero: Estar informado/s de lo siguiente: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a) Tener interés personal en el asunto de que se trate o en otro en cuya resolución pudiera influir la de aquél; ser administrador de sociedad o entidad interesada, o tener cuestión litigiosa pendiente con algún interesado.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b) 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c) Tener amistad íntima o enemistad manifiesta con alguna de las personas mencionadas en el apartado anterior.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d) Haber intervenido como perito o como testigo en el procedimiento de que se trate.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e) Tener relación de servicio con persona natural o jurídica interesada directamente en el asunto, o haberle prestado en los dos últimos años servicios profesionales de cualquier tipo y en cualquier circunstancia o lugar».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 xml:space="preserve">Segundo. Que no se encuentra/n incurso/s en ninguna situación que pueda calificarse de conflicto de intereses de las indicadas en el artículo 61.3 del Reglamento Financiero de la UE y </w:t>
      </w:r>
      <w:r w:rsidRPr="00917070">
        <w:rPr>
          <w:rFonts w:ascii="Arial" w:eastAsia="Times New Roman" w:hAnsi="Arial" w:cs="Arial"/>
          <w:sz w:val="20"/>
          <w:szCs w:val="20"/>
          <w:lang w:eastAsia="es-ES"/>
        </w:rPr>
        <w:lastRenderedPageBreak/>
        <w:t>que no concurre en su/s persona/s ninguna causa de abstención del artículo 23.2 de la Ley 40/2015, de 1 de octubre, de Régimen Jurídico del Sector Público que pueda afectar al procedimiento de licitación/concesión.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Tercero. Que se compromete/n a poner en conocimiento del órgano de contratación/comisión de evaluación, sin dilación, cualquier situación de conflicto de intereses o causa de abstención que dé o pudiera dar lugar a dicho escenario.</w:t>
      </w: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</w:p>
    <w:p w:rsidR="00987039" w:rsidRDefault="00987039" w:rsidP="00917070">
      <w:pPr>
        <w:shd w:val="clear" w:color="auto" w:fill="FFFFFF"/>
        <w:spacing w:after="120" w:line="276" w:lineRule="auto"/>
        <w:ind w:firstLine="360"/>
        <w:jc w:val="right"/>
        <w:rPr>
          <w:rFonts w:ascii="Arial" w:eastAsia="Times New Roman" w:hAnsi="Arial" w:cs="Arial"/>
          <w:sz w:val="20"/>
          <w:szCs w:val="20"/>
          <w:lang w:eastAsia="es-ES"/>
        </w:rPr>
      </w:pPr>
    </w:p>
    <w:p w:rsidR="00987039" w:rsidRDefault="00987039" w:rsidP="00917070">
      <w:pPr>
        <w:shd w:val="clear" w:color="auto" w:fill="FFFFFF"/>
        <w:spacing w:after="120" w:line="276" w:lineRule="auto"/>
        <w:ind w:firstLine="360"/>
        <w:jc w:val="right"/>
        <w:rPr>
          <w:rFonts w:ascii="Arial" w:eastAsia="Times New Roman" w:hAnsi="Arial" w:cs="Arial"/>
          <w:sz w:val="20"/>
          <w:szCs w:val="20"/>
          <w:lang w:eastAsia="es-ES"/>
        </w:rPr>
      </w:pPr>
    </w:p>
    <w:p w:rsidR="00917070" w:rsidRPr="00917070" w:rsidRDefault="00917070" w:rsidP="00917070">
      <w:pPr>
        <w:shd w:val="clear" w:color="auto" w:fill="FFFFFF"/>
        <w:spacing w:after="120" w:line="276" w:lineRule="auto"/>
        <w:ind w:firstLine="360"/>
        <w:jc w:val="right"/>
        <w:rPr>
          <w:rFonts w:ascii="Arial" w:eastAsia="Arial" w:hAnsi="Arial" w:cs="Arial"/>
          <w:sz w:val="20"/>
          <w:szCs w:val="20"/>
          <w:lang w:eastAsia="es-ES"/>
        </w:rPr>
      </w:pPr>
      <w:r w:rsidRPr="00917070">
        <w:rPr>
          <w:rFonts w:ascii="Arial" w:eastAsia="Times New Roman" w:hAnsi="Arial" w:cs="Arial"/>
          <w:sz w:val="20"/>
          <w:szCs w:val="20"/>
          <w:lang w:eastAsia="es-ES"/>
        </w:rPr>
        <w:t>(Fecha y firma, nombre completo y DNI)</w:t>
      </w:r>
    </w:p>
    <w:p w:rsidR="00917070" w:rsidRDefault="00917070"/>
    <w:sectPr w:rsidR="0091707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9E2" w:rsidRDefault="006D19E2" w:rsidP="006D19E2">
      <w:pPr>
        <w:spacing w:after="0" w:line="240" w:lineRule="auto"/>
      </w:pPr>
      <w:r>
        <w:separator/>
      </w:r>
    </w:p>
  </w:endnote>
  <w:endnote w:type="continuationSeparator" w:id="0">
    <w:p w:rsidR="006D19E2" w:rsidRDefault="006D19E2" w:rsidP="006D1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9E2" w:rsidRDefault="006D19E2" w:rsidP="006D19E2">
      <w:pPr>
        <w:spacing w:after="0" w:line="240" w:lineRule="auto"/>
      </w:pPr>
      <w:r>
        <w:separator/>
      </w:r>
    </w:p>
  </w:footnote>
  <w:footnote w:type="continuationSeparator" w:id="0">
    <w:p w:rsidR="006D19E2" w:rsidRDefault="006D19E2" w:rsidP="006D1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9E2" w:rsidRDefault="006D19E2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-977777</wp:posOffset>
          </wp:positionH>
          <wp:positionV relativeFrom="paragraph">
            <wp:posOffset>-497347</wp:posOffset>
          </wp:positionV>
          <wp:extent cx="7392295" cy="100311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5596" cy="1045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D19E2" w:rsidRDefault="006D19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E2"/>
    <w:rsid w:val="005C6C5D"/>
    <w:rsid w:val="0065370A"/>
    <w:rsid w:val="006D19E2"/>
    <w:rsid w:val="00917070"/>
    <w:rsid w:val="00976BF8"/>
    <w:rsid w:val="0098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CF8E100-4D6F-4755-8DEC-1BA4C9FB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19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19E2"/>
  </w:style>
  <w:style w:type="paragraph" w:styleId="Piedepgina">
    <w:name w:val="footer"/>
    <w:basedOn w:val="Normal"/>
    <w:link w:val="PiedepginaCar"/>
    <w:uiPriority w:val="99"/>
    <w:unhideWhenUsed/>
    <w:rsid w:val="006D19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613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MARTINEZ, MARIA VICTORIA</dc:creator>
  <cp:keywords/>
  <dc:description/>
  <cp:lastModifiedBy>ALVAREZ MARTINEZ, MARIA VICTORIA</cp:lastModifiedBy>
  <cp:revision>5</cp:revision>
  <dcterms:created xsi:type="dcterms:W3CDTF">2025-04-15T09:15:00Z</dcterms:created>
  <dcterms:modified xsi:type="dcterms:W3CDTF">2025-04-15T09:24:00Z</dcterms:modified>
</cp:coreProperties>
</file>