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244" w:rsidRPr="009D69FD" w:rsidRDefault="00715244" w:rsidP="00715244">
      <w:pPr>
        <w:spacing w:after="120" w:line="276" w:lineRule="auto"/>
        <w:ind w:firstLine="284"/>
        <w:jc w:val="center"/>
        <w:rPr>
          <w:rFonts w:ascii="Arial" w:eastAsia="Arial" w:hAnsi="Arial" w:cs="Arial"/>
          <w:b/>
          <w:bCs/>
          <w:sz w:val="24"/>
          <w:szCs w:val="24"/>
          <w:lang w:eastAsia="es-ES"/>
        </w:rPr>
      </w:pPr>
    </w:p>
    <w:p w:rsidR="00715244" w:rsidRPr="009D69FD" w:rsidRDefault="00715244" w:rsidP="00715244">
      <w:pPr>
        <w:spacing w:after="120" w:line="276" w:lineRule="auto"/>
        <w:ind w:firstLine="284"/>
        <w:jc w:val="center"/>
        <w:rPr>
          <w:rFonts w:ascii="Arial" w:eastAsia="Arial" w:hAnsi="Arial" w:cs="Arial"/>
          <w:b/>
          <w:bCs/>
          <w:sz w:val="24"/>
          <w:szCs w:val="24"/>
          <w:lang w:eastAsia="es-ES"/>
        </w:rPr>
      </w:pPr>
      <w:r w:rsidRPr="009D69FD">
        <w:rPr>
          <w:rFonts w:ascii="Arial" w:eastAsia="Arial" w:hAnsi="Arial" w:cs="Arial"/>
          <w:b/>
          <w:bCs/>
          <w:sz w:val="24"/>
          <w:szCs w:val="24"/>
          <w:lang w:eastAsia="es-ES"/>
        </w:rPr>
        <w:t>ANEXO V</w:t>
      </w:r>
    </w:p>
    <w:p w:rsidR="00715244" w:rsidRPr="00715244" w:rsidRDefault="00715244" w:rsidP="00715244">
      <w:pPr>
        <w:spacing w:after="120" w:line="276" w:lineRule="auto"/>
        <w:ind w:firstLine="284"/>
        <w:jc w:val="center"/>
        <w:rPr>
          <w:rFonts w:ascii="Arial" w:eastAsia="Arial" w:hAnsi="Arial" w:cs="Arial"/>
          <w:b/>
          <w:bCs/>
          <w:caps/>
          <w:sz w:val="20"/>
          <w:szCs w:val="20"/>
          <w:lang w:eastAsia="es-ES"/>
        </w:rPr>
      </w:pPr>
      <w:r w:rsidRPr="00715244">
        <w:rPr>
          <w:rFonts w:ascii="Arial" w:eastAsia="Arial" w:hAnsi="Arial" w:cs="Arial"/>
          <w:b/>
          <w:bCs/>
          <w:caps/>
          <w:sz w:val="20"/>
          <w:szCs w:val="20"/>
          <w:lang w:eastAsia="es-ES"/>
        </w:rPr>
        <w:t>Declaración de compromiso contra el fraude, la corrupción y los conflictos de intereses, así como a respetar los principios de economía circular y evitación de impactos negativos significativos en el medio ambiente en relación con la ejecución de actuaciones del Plan de Recuperación, Transformación y Resiliencia (PRTR)</w:t>
      </w:r>
    </w:p>
    <w:p w:rsidR="00715244" w:rsidRPr="00715244" w:rsidRDefault="00715244" w:rsidP="00715244">
      <w:pPr>
        <w:widowControl w:val="0"/>
        <w:tabs>
          <w:tab w:val="left" w:pos="8505"/>
        </w:tabs>
        <w:spacing w:after="200" w:line="276" w:lineRule="auto"/>
        <w:jc w:val="both"/>
        <w:rPr>
          <w:rFonts w:ascii="Arial" w:eastAsia="Times New Roman" w:hAnsi="Arial" w:cs="Arial"/>
          <w:b/>
          <w:spacing w:val="-2"/>
          <w:sz w:val="20"/>
          <w:szCs w:val="20"/>
          <w:lang w:eastAsia="es-ES"/>
        </w:rPr>
      </w:pPr>
      <w:r w:rsidRPr="00715244">
        <w:rPr>
          <w:rFonts w:ascii="Arial" w:eastAsia="Times New Roman" w:hAnsi="Arial" w:cs="Arial"/>
          <w:b/>
          <w:sz w:val="20"/>
          <w:szCs w:val="20"/>
          <w:lang w:eastAsia="es-ES"/>
        </w:rPr>
        <w:t>(C22.I2, Hito 325, P8 Convenio MDSCA2030)</w:t>
      </w:r>
    </w:p>
    <w:p w:rsidR="00715244" w:rsidRPr="00715244" w:rsidRDefault="00715244" w:rsidP="00715244">
      <w:pPr>
        <w:widowControl w:val="0"/>
        <w:tabs>
          <w:tab w:val="left" w:pos="8505"/>
        </w:tabs>
        <w:spacing w:after="200" w:line="276" w:lineRule="auto"/>
        <w:jc w:val="both"/>
        <w:rPr>
          <w:rFonts w:ascii="Arial" w:eastAsia="Times New Roman" w:hAnsi="Arial" w:cs="Arial"/>
          <w:b/>
          <w:spacing w:val="-2"/>
          <w:sz w:val="20"/>
          <w:szCs w:val="20"/>
          <w:lang w:eastAsia="es-ES"/>
        </w:rPr>
      </w:pPr>
      <w:bookmarkStart w:id="0" w:name="_Hlk95550424"/>
      <w:r w:rsidRPr="00715244">
        <w:rPr>
          <w:rFonts w:ascii="Arial" w:eastAsia="Arial" w:hAnsi="Arial" w:cs="Arial"/>
          <w:b/>
          <w:sz w:val="20"/>
          <w:szCs w:val="20"/>
          <w:lang w:eastAsia="es-ES"/>
        </w:rPr>
        <w:t xml:space="preserve">DECRETO </w:t>
      </w:r>
      <w:r w:rsidRPr="00715244">
        <w:rPr>
          <w:rFonts w:ascii="Arial" w:eastAsia="Arial" w:hAnsi="Arial" w:cs="Arial"/>
          <w:b/>
          <w:sz w:val="20"/>
          <w:szCs w:val="20"/>
          <w:shd w:val="clear" w:color="auto" w:fill="FFFFFF"/>
          <w:lang w:eastAsia="es-ES"/>
        </w:rPr>
        <w:t>Nº26</w:t>
      </w:r>
      <w:r w:rsidR="009D69FD">
        <w:rPr>
          <w:rFonts w:ascii="Arial" w:eastAsia="Arial" w:hAnsi="Arial" w:cs="Arial"/>
          <w:b/>
          <w:sz w:val="20"/>
          <w:szCs w:val="20"/>
          <w:shd w:val="clear" w:color="auto" w:fill="FFFFFF"/>
          <w:lang w:eastAsia="es-ES"/>
        </w:rPr>
        <w:t xml:space="preserve"> </w:t>
      </w:r>
      <w:bookmarkStart w:id="1" w:name="_GoBack"/>
      <w:bookmarkEnd w:id="1"/>
      <w:r w:rsidRPr="00715244">
        <w:rPr>
          <w:rFonts w:ascii="Arial" w:eastAsia="Arial" w:hAnsi="Arial" w:cs="Arial"/>
          <w:b/>
          <w:sz w:val="20"/>
          <w:szCs w:val="20"/>
          <w:shd w:val="clear" w:color="auto" w:fill="FFFFFF"/>
          <w:lang w:eastAsia="es-ES"/>
        </w:rPr>
        <w:t>/</w:t>
      </w:r>
      <w:r>
        <w:rPr>
          <w:rFonts w:ascii="Arial" w:eastAsia="Arial" w:hAnsi="Arial" w:cs="Arial"/>
          <w:b/>
          <w:sz w:val="20"/>
          <w:szCs w:val="20"/>
          <w:shd w:val="clear" w:color="auto" w:fill="FFFFFF"/>
          <w:lang w:eastAsia="es-ES"/>
        </w:rPr>
        <w:t xml:space="preserve"> </w:t>
      </w:r>
      <w:r w:rsidRPr="00715244">
        <w:rPr>
          <w:rFonts w:ascii="Arial" w:eastAsia="Arial" w:hAnsi="Arial" w:cs="Arial"/>
          <w:b/>
          <w:sz w:val="20"/>
          <w:szCs w:val="20"/>
          <w:shd w:val="clear" w:color="auto" w:fill="FFFFFF"/>
          <w:lang w:eastAsia="es-ES"/>
        </w:rPr>
        <w:t xml:space="preserve">2025 DE 10 DE ABRIL </w:t>
      </w:r>
      <w:r w:rsidRPr="00715244">
        <w:rPr>
          <w:rFonts w:ascii="Arial" w:eastAsia="Arial" w:hAnsi="Arial" w:cs="Arial"/>
          <w:b/>
          <w:sz w:val="20"/>
          <w:szCs w:val="20"/>
          <w:lang w:eastAsia="es-ES"/>
        </w:rPr>
        <w:t xml:space="preserve">POR EL QUE SE REGULA LA CONCESIÓN DIRECTA DE SUBVENCIONES A AYUNTAMIENTOS Y MANCOMUNIDADES DE SERVICIOS SOCIALES DE LA REGIÓN DE MURCIA </w:t>
      </w:r>
      <w:r w:rsidRPr="00715244">
        <w:rPr>
          <w:rFonts w:ascii="Arial" w:eastAsia="Times New Roman" w:hAnsi="Arial" w:cs="Arial"/>
          <w:b/>
          <w:spacing w:val="-2"/>
          <w:sz w:val="20"/>
          <w:szCs w:val="20"/>
          <w:lang w:eastAsia="es-ES"/>
        </w:rPr>
        <w:t xml:space="preserve">PARA EL IMPULSO DE LA UTILIZACIÓN DE LAS TECNOLOGÍAS DE LA INFORMACIÓN Y LA COMUNICACIÓN (TIC) EN LOS SERVICIOS SOCIALES DE ATENCIÓN PRIMARIA (SSAP) DE LAS ENTIDADES LOCALES, </w:t>
      </w:r>
      <w:r w:rsidRPr="00715244">
        <w:rPr>
          <w:rFonts w:ascii="Arial" w:eastAsia="Times New Roman" w:hAnsi="Arial" w:cs="Arial"/>
          <w:b/>
          <w:sz w:val="20"/>
          <w:szCs w:val="20"/>
          <w:lang w:eastAsia="es-ES"/>
        </w:rPr>
        <w:t>EN EL MARCO DEL PLAN DE RECUPERACIÓN, TRANSFORMACIÓN Y RESILIENCIA, FINANCIADOS POR LA UNIÓN EUROPEA – NEXTGENERATIONEU-.</w:t>
      </w:r>
    </w:p>
    <w:p w:rsidR="00715244" w:rsidRPr="00715244" w:rsidRDefault="00715244" w:rsidP="00715244">
      <w:pPr>
        <w:widowControl w:val="0"/>
        <w:tabs>
          <w:tab w:val="left" w:pos="8505"/>
        </w:tabs>
        <w:spacing w:after="200" w:line="276" w:lineRule="auto"/>
        <w:jc w:val="both"/>
        <w:rPr>
          <w:rFonts w:ascii="Arial" w:eastAsia="Cambria" w:hAnsi="Arial" w:cs="Arial"/>
          <w:spacing w:val="-2"/>
          <w:sz w:val="20"/>
          <w:szCs w:val="20"/>
          <w:lang w:val="es-ES_tradnl"/>
        </w:rPr>
      </w:pPr>
      <w:proofErr w:type="gramStart"/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t>D./</w:t>
      </w:r>
      <w:proofErr w:type="gramEnd"/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t xml:space="preserve">Dª </w:t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instrText xml:space="preserve"> FORMTEXT </w:instrText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separate"/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t xml:space="preserve"> </w:t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end"/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t xml:space="preserve"> con N.I.F.:</w:t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instrText xml:space="preserve"> FORMTEXT </w:instrText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separate"/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end"/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t xml:space="preserve"> en calidad de representante legal de la Entidad </w:t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instrText xml:space="preserve"> FORMTEXT </w:instrText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separate"/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end"/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t xml:space="preserve"> con NIF.</w:t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instrText xml:space="preserve"> FORMTEXT </w:instrText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separate"/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end"/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t xml:space="preserve">, y domicilio en </w:t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begin">
          <w:ffData>
            <w:name w:val="Texto5"/>
            <w:enabled/>
            <w:calcOnExit w:val="0"/>
            <w:textInput/>
          </w:ffData>
        </w:fldChar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instrText xml:space="preserve"> FORMTEXT </w:instrText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separate"/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end"/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t xml:space="preserve"> municipio </w:t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instrText xml:space="preserve"> FORMTEXT </w:instrText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separate"/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end"/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t xml:space="preserve">, código postal </w:t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begin">
          <w:ffData>
            <w:name w:val="Texto7"/>
            <w:enabled/>
            <w:calcOnExit w:val="0"/>
            <w:textInput/>
          </w:ffData>
        </w:fldChar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instrText xml:space="preserve"> FORMTEXT </w:instrText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separate"/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715244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end"/>
      </w:r>
    </w:p>
    <w:bookmarkEnd w:id="0"/>
    <w:p w:rsidR="00715244" w:rsidRPr="00715244" w:rsidRDefault="00715244" w:rsidP="00715244">
      <w:pPr>
        <w:spacing w:line="276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715244" w:rsidRPr="00715244" w:rsidRDefault="00715244" w:rsidP="00715244">
      <w:pPr>
        <w:spacing w:before="69" w:line="276" w:lineRule="auto"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715244">
        <w:rPr>
          <w:rFonts w:ascii="Arial" w:eastAsia="Times New Roman" w:hAnsi="Arial" w:cs="Arial"/>
          <w:spacing w:val="-1"/>
          <w:sz w:val="20"/>
          <w:szCs w:val="20"/>
          <w:lang w:eastAsia="es-ES"/>
        </w:rPr>
        <w:t>MANIFIESTA</w:t>
      </w:r>
    </w:p>
    <w:p w:rsidR="00715244" w:rsidRPr="00715244" w:rsidRDefault="00715244" w:rsidP="00715244">
      <w:pPr>
        <w:spacing w:after="120" w:line="276" w:lineRule="auto"/>
        <w:ind w:firstLine="397"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715244">
        <w:rPr>
          <w:rFonts w:ascii="Arial" w:eastAsia="Times New Roman" w:hAnsi="Arial" w:cs="Arial"/>
          <w:sz w:val="20"/>
          <w:szCs w:val="20"/>
          <w:lang w:eastAsia="es-ES"/>
        </w:rPr>
        <w:t xml:space="preserve">Que en la condición de entidad beneficiaria de subvenciones financiadas con recursos provenientes del PRTR/ que participa como contratista/ente destinatario del encargo/ subcontratista, en el desarrollo de actuaciones necesarias para la consecución de los objetivos definidos en el Componente 22 «PLAN  DE  CHOQUE  PARA  LA  ECONOMÍA  DE  LOS  CUIDADOS  Y  REFUERZO  DE  LAS POLÍTICAS DE INCLUSIÓN», </w:t>
      </w:r>
      <w:r w:rsidRPr="00715244">
        <w:rPr>
          <w:rFonts w:ascii="Arial" w:eastAsia="Arial" w:hAnsi="Arial" w:cs="Arial"/>
          <w:sz w:val="20"/>
          <w:szCs w:val="20"/>
          <w:lang w:eastAsia="es-ES"/>
        </w:rPr>
        <w:t xml:space="preserve">I2: Plan de Modernización de los Servicios Sociales: Transformación tecnológica, innovación, formación y refuerzo de la atención a la infancia, para la contribución al Hito 325: Ejecución de proyectos para la transformación tecnológica de los servicios sociales y para la modernización de las infraestructuras y los servicios asociados a la protección residencial y las familias de acogida, </w:t>
      </w:r>
      <w:r w:rsidRPr="00715244">
        <w:rPr>
          <w:rFonts w:ascii="Arial" w:eastAsia="Times New Roman" w:hAnsi="Arial" w:cs="Arial"/>
          <w:sz w:val="20"/>
          <w:szCs w:val="20"/>
          <w:lang w:eastAsia="es-ES"/>
        </w:rPr>
        <w:t>manifiesta el compromiso de la entidad que representa con los estándares más exigentes en relación con el cumplimiento de las normas jurídicas, éticas y morales, adoptando las medidas necesarias para prevenir y detectar el fraude, la corrupción y los conflictos de interés, comunicando en su caso a las autoridades que proceda los incumplimientos observados.</w:t>
      </w:r>
    </w:p>
    <w:p w:rsidR="00715244" w:rsidRPr="00715244" w:rsidRDefault="00715244" w:rsidP="00715244">
      <w:pPr>
        <w:spacing w:line="276" w:lineRule="auto"/>
        <w:ind w:left="30" w:right="-2" w:firstLine="678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715244">
        <w:rPr>
          <w:rFonts w:ascii="Arial" w:eastAsia="Times New Roman" w:hAnsi="Arial" w:cs="Arial"/>
          <w:sz w:val="20"/>
          <w:szCs w:val="20"/>
          <w:lang w:eastAsia="es-ES"/>
        </w:rPr>
        <w:t xml:space="preserve">Adicionalmente, atendiendo al contenido del PRTR, se compromete a evitar impactos negativos significativos en el medio ambiente («DNSH» por sus siglas en inglés «do no </w:t>
      </w:r>
      <w:proofErr w:type="spellStart"/>
      <w:r w:rsidRPr="00715244">
        <w:rPr>
          <w:rFonts w:ascii="Arial" w:eastAsia="Times New Roman" w:hAnsi="Arial" w:cs="Arial"/>
          <w:sz w:val="20"/>
          <w:szCs w:val="20"/>
          <w:lang w:eastAsia="es-ES"/>
        </w:rPr>
        <w:t>significant</w:t>
      </w:r>
      <w:proofErr w:type="spellEnd"/>
      <w:r w:rsidRPr="0071524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proofErr w:type="spellStart"/>
      <w:r w:rsidRPr="00715244">
        <w:rPr>
          <w:rFonts w:ascii="Arial" w:eastAsia="Times New Roman" w:hAnsi="Arial" w:cs="Arial"/>
          <w:sz w:val="20"/>
          <w:szCs w:val="20"/>
          <w:lang w:eastAsia="es-ES"/>
        </w:rPr>
        <w:t>harm</w:t>
      </w:r>
      <w:proofErr w:type="spellEnd"/>
      <w:r w:rsidRPr="00715244">
        <w:rPr>
          <w:rFonts w:ascii="Arial" w:eastAsia="Times New Roman" w:hAnsi="Arial" w:cs="Arial"/>
          <w:sz w:val="20"/>
          <w:szCs w:val="20"/>
          <w:lang w:eastAsia="es-ES"/>
        </w:rPr>
        <w:t>») en la ejecución de las actuaciones llevadas a cabo en el marco de dicho Plan, así como a gestionar los residuos que se generen aplicando el principio de jerarquía de residuos del artículo 8 de la Ley 22/2011, de 28 de julio, de residuos y suelos contaminados. Además, manifiesta que no incurre en doble financiación y que, en su caso, no le consta riesgo de incompatibilidad con el régimen de ayudas de Estado.</w:t>
      </w:r>
    </w:p>
    <w:p w:rsidR="00715244" w:rsidRPr="00715244" w:rsidRDefault="00715244" w:rsidP="00715244">
      <w:pPr>
        <w:spacing w:line="276" w:lineRule="auto"/>
        <w:ind w:left="30" w:right="-2" w:firstLine="678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715244" w:rsidRPr="00715244" w:rsidRDefault="00715244" w:rsidP="00D35739">
      <w:pPr>
        <w:spacing w:after="0" w:line="276" w:lineRule="auto"/>
        <w:jc w:val="center"/>
        <w:rPr>
          <w:rFonts w:ascii="Arial" w:eastAsia="Arial" w:hAnsi="Arial" w:cs="Arial"/>
          <w:sz w:val="20"/>
          <w:szCs w:val="20"/>
          <w:lang w:eastAsia="es-ES"/>
        </w:rPr>
      </w:pPr>
      <w:r w:rsidRPr="00715244">
        <w:rPr>
          <w:rFonts w:ascii="Arial" w:eastAsia="Arial" w:hAnsi="Arial" w:cs="Arial"/>
          <w:sz w:val="20"/>
          <w:szCs w:val="20"/>
          <w:lang w:eastAsia="es-ES"/>
        </w:rPr>
        <w:t>Documento firmado electrónicamente</w:t>
      </w:r>
    </w:p>
    <w:sectPr w:rsidR="00715244" w:rsidRPr="00715244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244" w:rsidRDefault="00715244" w:rsidP="00715244">
      <w:pPr>
        <w:spacing w:after="0" w:line="240" w:lineRule="auto"/>
      </w:pPr>
      <w:r>
        <w:separator/>
      </w:r>
    </w:p>
  </w:endnote>
  <w:endnote w:type="continuationSeparator" w:id="0">
    <w:p w:rsidR="00715244" w:rsidRDefault="00715244" w:rsidP="00715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244" w:rsidRDefault="00715244" w:rsidP="00715244">
      <w:pPr>
        <w:spacing w:after="0" w:line="240" w:lineRule="auto"/>
      </w:pPr>
      <w:r>
        <w:separator/>
      </w:r>
    </w:p>
  </w:footnote>
  <w:footnote w:type="continuationSeparator" w:id="0">
    <w:p w:rsidR="00715244" w:rsidRDefault="00715244" w:rsidP="00715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244" w:rsidRDefault="00715244">
    <w:pPr>
      <w:pStyle w:val="Encabezado"/>
    </w:pPr>
    <w:r w:rsidRPr="00715244">
      <w:rPr>
        <w:rFonts w:ascii="Calibri" w:eastAsia="Times New Roman" w:hAnsi="Calibri" w:cs="Times New Roman"/>
        <w:noProof/>
        <w:sz w:val="2"/>
        <w:szCs w:val="2"/>
        <w:lang w:eastAsia="es-ES"/>
      </w:rPr>
      <w:drawing>
        <wp:anchor distT="0" distB="0" distL="114300" distR="114300" simplePos="0" relativeHeight="251659264" behindDoc="1" locked="0" layoutInCell="1" allowOverlap="1" wp14:anchorId="0CBA5C88" wp14:editId="647C8201">
          <wp:simplePos x="0" y="0"/>
          <wp:positionH relativeFrom="page">
            <wp:posOffset>36082</wp:posOffset>
          </wp:positionH>
          <wp:positionV relativeFrom="page">
            <wp:posOffset>-185676</wp:posOffset>
          </wp:positionV>
          <wp:extent cx="7600950" cy="1297855"/>
          <wp:effectExtent l="0" t="0" r="0" b="0"/>
          <wp:wrapNone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UE-MDSCA2030-PRTR-R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0950" cy="1297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15244" w:rsidRDefault="0071524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244"/>
    <w:rsid w:val="0059187A"/>
    <w:rsid w:val="00715244"/>
    <w:rsid w:val="009D69FD"/>
    <w:rsid w:val="00D3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26F0F0-FEF3-4F6B-9C12-9F4DB6F0C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152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5244"/>
  </w:style>
  <w:style w:type="paragraph" w:styleId="Piedepgina">
    <w:name w:val="footer"/>
    <w:basedOn w:val="Normal"/>
    <w:link w:val="PiedepginaCar"/>
    <w:uiPriority w:val="99"/>
    <w:unhideWhenUsed/>
    <w:rsid w:val="007152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52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441</Words>
  <Characters>2428</Characters>
  <Application>Microsoft Office Word</Application>
  <DocSecurity>0</DocSecurity>
  <Lines>20</Lines>
  <Paragraphs>5</Paragraphs>
  <ScaleCrop>false</ScaleCrop>
  <Company>C.A.R.M.</Company>
  <LinksUpToDate>false</LinksUpToDate>
  <CharactersWithSpaces>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ALVAREZ MARTINEZ, MARIA VICTORIA</dc:creator>
  <cp:keywords/>
  <dc:description/>
  <cp:lastModifiedBy>ALVAREZ MARTINEZ, MARIA VICTORIA</cp:lastModifiedBy>
  <cp:revision>3</cp:revision>
  <dcterms:created xsi:type="dcterms:W3CDTF">2025-04-15T07:58:00Z</dcterms:created>
  <dcterms:modified xsi:type="dcterms:W3CDTF">2025-04-15T09:42:00Z</dcterms:modified>
</cp:coreProperties>
</file>